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D0C" w:rsidRDefault="00BD2D0C" w:rsidP="00BD2D0C">
      <w:pPr>
        <w:jc w:val="center"/>
        <w:rPr>
          <w:i/>
          <w:sz w:val="36"/>
          <w:szCs w:val="28"/>
        </w:rPr>
      </w:pPr>
      <w:r w:rsidRPr="00BD2D0C">
        <w:rPr>
          <w:b/>
          <w:i/>
          <w:sz w:val="36"/>
          <w:szCs w:val="28"/>
        </w:rPr>
        <w:t>Литературный клуб «Читающий подросток»</w:t>
      </w:r>
      <w:bookmarkStart w:id="0" w:name="_GoBack"/>
      <w:bookmarkEnd w:id="0"/>
    </w:p>
    <w:p w:rsidR="00BD2D0C" w:rsidRPr="00BD2D0C" w:rsidRDefault="00BD2D0C" w:rsidP="00BD2D0C">
      <w:pPr>
        <w:jc w:val="center"/>
        <w:rPr>
          <w:i/>
          <w:sz w:val="36"/>
          <w:szCs w:val="28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095"/>
        <w:gridCol w:w="1843"/>
      </w:tblGrid>
      <w:tr w:rsidR="00BD2D0C" w:rsidRPr="00BD2D0C" w:rsidTr="00BD2D0C">
        <w:tc>
          <w:tcPr>
            <w:tcW w:w="1985" w:type="dxa"/>
            <w:shd w:val="clear" w:color="auto" w:fill="auto"/>
          </w:tcPr>
          <w:p w:rsidR="00BD2D0C" w:rsidRPr="00BD2D0C" w:rsidRDefault="00BD2D0C" w:rsidP="005644B0">
            <w:pPr>
              <w:jc w:val="center"/>
              <w:rPr>
                <w:b/>
                <w:sz w:val="28"/>
                <w:szCs w:val="28"/>
              </w:rPr>
            </w:pPr>
            <w:r w:rsidRPr="00BD2D0C">
              <w:rPr>
                <w:b/>
                <w:sz w:val="28"/>
                <w:szCs w:val="28"/>
              </w:rPr>
              <w:t>Форма</w:t>
            </w:r>
          </w:p>
          <w:p w:rsidR="00BD2D0C" w:rsidRPr="00BD2D0C" w:rsidRDefault="00BD2D0C" w:rsidP="005644B0">
            <w:pPr>
              <w:jc w:val="center"/>
              <w:rPr>
                <w:b/>
                <w:sz w:val="28"/>
                <w:szCs w:val="28"/>
              </w:rPr>
            </w:pPr>
            <w:r w:rsidRPr="00BD2D0C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6095" w:type="dxa"/>
            <w:shd w:val="clear" w:color="auto" w:fill="auto"/>
          </w:tcPr>
          <w:p w:rsidR="00BD2D0C" w:rsidRPr="00BD2D0C" w:rsidRDefault="00BD2D0C" w:rsidP="005644B0">
            <w:pPr>
              <w:jc w:val="center"/>
              <w:rPr>
                <w:b/>
                <w:sz w:val="28"/>
                <w:szCs w:val="28"/>
              </w:rPr>
            </w:pPr>
            <w:r w:rsidRPr="00BD2D0C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BD2D0C" w:rsidRPr="00BD2D0C" w:rsidRDefault="00BD2D0C" w:rsidP="005644B0">
            <w:pPr>
              <w:jc w:val="center"/>
              <w:rPr>
                <w:b/>
                <w:sz w:val="28"/>
                <w:szCs w:val="28"/>
              </w:rPr>
            </w:pPr>
            <w:r w:rsidRPr="00BD2D0C">
              <w:rPr>
                <w:b/>
                <w:sz w:val="28"/>
                <w:szCs w:val="28"/>
              </w:rPr>
              <w:t>Срок</w:t>
            </w:r>
          </w:p>
          <w:p w:rsidR="00BD2D0C" w:rsidRPr="00BD2D0C" w:rsidRDefault="00BD2D0C" w:rsidP="005644B0">
            <w:pPr>
              <w:jc w:val="center"/>
              <w:rPr>
                <w:b/>
                <w:sz w:val="28"/>
                <w:szCs w:val="28"/>
              </w:rPr>
            </w:pPr>
            <w:r w:rsidRPr="00BD2D0C">
              <w:rPr>
                <w:b/>
                <w:sz w:val="28"/>
                <w:szCs w:val="28"/>
              </w:rPr>
              <w:t>реализации</w:t>
            </w:r>
          </w:p>
        </w:tc>
      </w:tr>
      <w:tr w:rsidR="00BD2D0C" w:rsidRPr="00BD2D0C" w:rsidTr="00BD2D0C">
        <w:tc>
          <w:tcPr>
            <w:tcW w:w="1985" w:type="dxa"/>
            <w:shd w:val="clear" w:color="auto" w:fill="auto"/>
          </w:tcPr>
          <w:p w:rsidR="00BD2D0C" w:rsidRPr="00BD2D0C" w:rsidRDefault="00BD2D0C" w:rsidP="005644B0">
            <w:pPr>
              <w:jc w:val="center"/>
              <w:rPr>
                <w:sz w:val="28"/>
                <w:szCs w:val="28"/>
              </w:rPr>
            </w:pPr>
            <w:r w:rsidRPr="00BD2D0C">
              <w:rPr>
                <w:sz w:val="28"/>
                <w:szCs w:val="28"/>
              </w:rPr>
              <w:t xml:space="preserve">Литературная </w:t>
            </w:r>
          </w:p>
          <w:p w:rsidR="00BD2D0C" w:rsidRPr="00BD2D0C" w:rsidRDefault="00BD2D0C" w:rsidP="005644B0">
            <w:pPr>
              <w:jc w:val="center"/>
              <w:rPr>
                <w:b/>
                <w:sz w:val="28"/>
                <w:szCs w:val="28"/>
              </w:rPr>
            </w:pPr>
            <w:r w:rsidRPr="00BD2D0C">
              <w:rPr>
                <w:sz w:val="28"/>
                <w:szCs w:val="28"/>
              </w:rPr>
              <w:t>гостиная</w:t>
            </w:r>
          </w:p>
        </w:tc>
        <w:tc>
          <w:tcPr>
            <w:tcW w:w="6095" w:type="dxa"/>
            <w:shd w:val="clear" w:color="auto" w:fill="auto"/>
          </w:tcPr>
          <w:p w:rsidR="00BD2D0C" w:rsidRDefault="00BD2D0C" w:rsidP="005644B0">
            <w:pPr>
              <w:rPr>
                <w:sz w:val="28"/>
                <w:szCs w:val="28"/>
              </w:rPr>
            </w:pPr>
            <w:r w:rsidRPr="00BD2D0C">
              <w:rPr>
                <w:sz w:val="28"/>
                <w:szCs w:val="28"/>
              </w:rPr>
              <w:t xml:space="preserve">«Самоотверженный поступок» </w:t>
            </w:r>
          </w:p>
          <w:p w:rsidR="00BD2D0C" w:rsidRPr="00BD2D0C" w:rsidRDefault="00BD2D0C" w:rsidP="00564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BD2D0C">
              <w:rPr>
                <w:sz w:val="28"/>
                <w:szCs w:val="28"/>
              </w:rPr>
              <w:t xml:space="preserve">Лондон </w:t>
            </w:r>
            <w:r>
              <w:rPr>
                <w:sz w:val="28"/>
                <w:szCs w:val="28"/>
              </w:rPr>
              <w:t xml:space="preserve">Д. </w:t>
            </w:r>
            <w:r w:rsidRPr="00BD2D0C">
              <w:rPr>
                <w:sz w:val="28"/>
                <w:szCs w:val="28"/>
              </w:rPr>
              <w:t>«на берегах Сакраменто»)</w:t>
            </w:r>
          </w:p>
        </w:tc>
        <w:tc>
          <w:tcPr>
            <w:tcW w:w="1843" w:type="dxa"/>
            <w:shd w:val="clear" w:color="auto" w:fill="auto"/>
          </w:tcPr>
          <w:p w:rsidR="00BD2D0C" w:rsidRPr="00BD2D0C" w:rsidRDefault="00BD2D0C" w:rsidP="005644B0">
            <w:pPr>
              <w:jc w:val="center"/>
              <w:rPr>
                <w:sz w:val="28"/>
                <w:szCs w:val="28"/>
              </w:rPr>
            </w:pPr>
            <w:r w:rsidRPr="00BD2D0C">
              <w:rPr>
                <w:sz w:val="28"/>
                <w:szCs w:val="28"/>
              </w:rPr>
              <w:t>январь</w:t>
            </w:r>
          </w:p>
        </w:tc>
      </w:tr>
      <w:tr w:rsidR="00BD2D0C" w:rsidRPr="00BD2D0C" w:rsidTr="00BD2D0C">
        <w:tc>
          <w:tcPr>
            <w:tcW w:w="1985" w:type="dxa"/>
            <w:shd w:val="clear" w:color="auto" w:fill="auto"/>
          </w:tcPr>
          <w:p w:rsidR="00BD2D0C" w:rsidRPr="00BD2D0C" w:rsidRDefault="00BD2D0C" w:rsidP="005644B0">
            <w:pPr>
              <w:jc w:val="center"/>
              <w:rPr>
                <w:sz w:val="28"/>
                <w:szCs w:val="28"/>
              </w:rPr>
            </w:pPr>
            <w:r w:rsidRPr="00BD2D0C">
              <w:rPr>
                <w:sz w:val="28"/>
                <w:szCs w:val="28"/>
              </w:rPr>
              <w:t xml:space="preserve">Литературная </w:t>
            </w:r>
          </w:p>
          <w:p w:rsidR="00BD2D0C" w:rsidRPr="00BD2D0C" w:rsidRDefault="00BD2D0C" w:rsidP="005644B0">
            <w:pPr>
              <w:jc w:val="center"/>
              <w:rPr>
                <w:sz w:val="28"/>
                <w:szCs w:val="28"/>
              </w:rPr>
            </w:pPr>
            <w:r w:rsidRPr="00BD2D0C">
              <w:rPr>
                <w:sz w:val="28"/>
                <w:szCs w:val="28"/>
              </w:rPr>
              <w:t>гостиная</w:t>
            </w:r>
          </w:p>
        </w:tc>
        <w:tc>
          <w:tcPr>
            <w:tcW w:w="6095" w:type="dxa"/>
            <w:shd w:val="clear" w:color="auto" w:fill="auto"/>
          </w:tcPr>
          <w:p w:rsidR="00BD2D0C" w:rsidRDefault="00BD2D0C" w:rsidP="00BD2D0C">
            <w:pPr>
              <w:rPr>
                <w:sz w:val="28"/>
                <w:szCs w:val="28"/>
              </w:rPr>
            </w:pPr>
            <w:r w:rsidRPr="00BD2D0C">
              <w:rPr>
                <w:sz w:val="28"/>
                <w:szCs w:val="28"/>
              </w:rPr>
              <w:t xml:space="preserve">  «Просто открой окно»</w:t>
            </w:r>
            <w:r>
              <w:rPr>
                <w:sz w:val="28"/>
                <w:szCs w:val="28"/>
              </w:rPr>
              <w:t xml:space="preserve"> </w:t>
            </w:r>
          </w:p>
          <w:p w:rsidR="00BD2D0C" w:rsidRPr="00BD2D0C" w:rsidRDefault="00BD2D0C" w:rsidP="00BD2D0C">
            <w:pPr>
              <w:rPr>
                <w:sz w:val="28"/>
                <w:szCs w:val="28"/>
              </w:rPr>
            </w:pPr>
            <w:r w:rsidRPr="00BD2D0C">
              <w:rPr>
                <w:sz w:val="28"/>
                <w:szCs w:val="28"/>
              </w:rPr>
              <w:t>(</w:t>
            </w:r>
            <w:proofErr w:type="spellStart"/>
            <w:r w:rsidRPr="00BD2D0C">
              <w:rPr>
                <w:sz w:val="28"/>
                <w:szCs w:val="28"/>
              </w:rPr>
              <w:t>Дашевская</w:t>
            </w:r>
            <w:proofErr w:type="spellEnd"/>
            <w:r w:rsidRPr="00BD2D0C">
              <w:rPr>
                <w:sz w:val="28"/>
                <w:szCs w:val="28"/>
              </w:rPr>
              <w:t xml:space="preserve"> Н. «Наушники»)</w:t>
            </w:r>
          </w:p>
        </w:tc>
        <w:tc>
          <w:tcPr>
            <w:tcW w:w="1843" w:type="dxa"/>
            <w:shd w:val="clear" w:color="auto" w:fill="auto"/>
          </w:tcPr>
          <w:p w:rsidR="00BD2D0C" w:rsidRPr="00BD2D0C" w:rsidRDefault="00BD2D0C" w:rsidP="005644B0">
            <w:pPr>
              <w:jc w:val="center"/>
              <w:rPr>
                <w:sz w:val="28"/>
                <w:szCs w:val="28"/>
              </w:rPr>
            </w:pPr>
            <w:r w:rsidRPr="00BD2D0C">
              <w:rPr>
                <w:sz w:val="28"/>
                <w:szCs w:val="28"/>
              </w:rPr>
              <w:t>февраль</w:t>
            </w:r>
          </w:p>
        </w:tc>
      </w:tr>
      <w:tr w:rsidR="00BD2D0C" w:rsidRPr="00BD2D0C" w:rsidTr="00BD2D0C">
        <w:tc>
          <w:tcPr>
            <w:tcW w:w="1985" w:type="dxa"/>
            <w:shd w:val="clear" w:color="auto" w:fill="auto"/>
          </w:tcPr>
          <w:p w:rsidR="00BD2D0C" w:rsidRPr="00BD2D0C" w:rsidRDefault="00BD2D0C" w:rsidP="005644B0">
            <w:pPr>
              <w:jc w:val="center"/>
              <w:rPr>
                <w:sz w:val="28"/>
                <w:szCs w:val="28"/>
              </w:rPr>
            </w:pPr>
            <w:r w:rsidRPr="00BD2D0C">
              <w:rPr>
                <w:sz w:val="28"/>
                <w:szCs w:val="28"/>
              </w:rPr>
              <w:t xml:space="preserve">Литературная </w:t>
            </w:r>
          </w:p>
          <w:p w:rsidR="00BD2D0C" w:rsidRPr="00BD2D0C" w:rsidRDefault="00BD2D0C" w:rsidP="005644B0">
            <w:pPr>
              <w:jc w:val="center"/>
              <w:rPr>
                <w:sz w:val="28"/>
                <w:szCs w:val="28"/>
              </w:rPr>
            </w:pPr>
            <w:r w:rsidRPr="00BD2D0C">
              <w:rPr>
                <w:sz w:val="28"/>
                <w:szCs w:val="28"/>
              </w:rPr>
              <w:t>гостиная</w:t>
            </w:r>
          </w:p>
        </w:tc>
        <w:tc>
          <w:tcPr>
            <w:tcW w:w="6095" w:type="dxa"/>
            <w:shd w:val="clear" w:color="auto" w:fill="auto"/>
          </w:tcPr>
          <w:p w:rsidR="00BD2D0C" w:rsidRPr="00BD2D0C" w:rsidRDefault="00BD2D0C" w:rsidP="005644B0">
            <w:pPr>
              <w:rPr>
                <w:sz w:val="28"/>
                <w:szCs w:val="28"/>
              </w:rPr>
            </w:pPr>
            <w:r w:rsidRPr="00BD2D0C">
              <w:rPr>
                <w:sz w:val="28"/>
                <w:szCs w:val="28"/>
              </w:rPr>
              <w:t>«Что есть красота?»</w:t>
            </w:r>
          </w:p>
          <w:p w:rsidR="00BD2D0C" w:rsidRPr="00BD2D0C" w:rsidRDefault="00BD2D0C" w:rsidP="005644B0">
            <w:pPr>
              <w:rPr>
                <w:sz w:val="28"/>
                <w:szCs w:val="28"/>
              </w:rPr>
            </w:pPr>
            <w:r w:rsidRPr="00BD2D0C">
              <w:rPr>
                <w:sz w:val="28"/>
                <w:szCs w:val="28"/>
              </w:rPr>
              <w:t>Яковлев Ю.</w:t>
            </w:r>
            <w:r>
              <w:rPr>
                <w:sz w:val="28"/>
                <w:szCs w:val="28"/>
              </w:rPr>
              <w:t xml:space="preserve"> </w:t>
            </w:r>
            <w:r w:rsidRPr="00BD2D0C">
              <w:rPr>
                <w:sz w:val="28"/>
                <w:szCs w:val="28"/>
              </w:rPr>
              <w:t>«Игра в красавицу»)</w:t>
            </w:r>
          </w:p>
        </w:tc>
        <w:tc>
          <w:tcPr>
            <w:tcW w:w="1843" w:type="dxa"/>
            <w:shd w:val="clear" w:color="auto" w:fill="auto"/>
          </w:tcPr>
          <w:p w:rsidR="00BD2D0C" w:rsidRPr="00BD2D0C" w:rsidRDefault="00BD2D0C" w:rsidP="005644B0">
            <w:pPr>
              <w:jc w:val="center"/>
              <w:rPr>
                <w:sz w:val="28"/>
                <w:szCs w:val="28"/>
              </w:rPr>
            </w:pPr>
            <w:r w:rsidRPr="00BD2D0C">
              <w:rPr>
                <w:sz w:val="28"/>
                <w:szCs w:val="28"/>
              </w:rPr>
              <w:t>март</w:t>
            </w:r>
          </w:p>
        </w:tc>
      </w:tr>
      <w:tr w:rsidR="00BD2D0C" w:rsidRPr="00BD2D0C" w:rsidTr="00BD2D0C">
        <w:tc>
          <w:tcPr>
            <w:tcW w:w="1985" w:type="dxa"/>
            <w:shd w:val="clear" w:color="auto" w:fill="auto"/>
          </w:tcPr>
          <w:p w:rsidR="00BD2D0C" w:rsidRPr="00BD2D0C" w:rsidRDefault="00BD2D0C" w:rsidP="005644B0">
            <w:pPr>
              <w:jc w:val="center"/>
              <w:rPr>
                <w:sz w:val="28"/>
                <w:szCs w:val="28"/>
              </w:rPr>
            </w:pPr>
            <w:r w:rsidRPr="00BD2D0C">
              <w:rPr>
                <w:sz w:val="28"/>
                <w:szCs w:val="28"/>
              </w:rPr>
              <w:t xml:space="preserve">Литературная </w:t>
            </w:r>
          </w:p>
          <w:p w:rsidR="00BD2D0C" w:rsidRPr="00BD2D0C" w:rsidRDefault="00BD2D0C" w:rsidP="005644B0">
            <w:pPr>
              <w:jc w:val="center"/>
              <w:rPr>
                <w:sz w:val="28"/>
                <w:szCs w:val="28"/>
              </w:rPr>
            </w:pPr>
            <w:r w:rsidRPr="00BD2D0C">
              <w:rPr>
                <w:sz w:val="28"/>
                <w:szCs w:val="28"/>
              </w:rPr>
              <w:t>гостиная</w:t>
            </w:r>
          </w:p>
        </w:tc>
        <w:tc>
          <w:tcPr>
            <w:tcW w:w="6095" w:type="dxa"/>
            <w:shd w:val="clear" w:color="auto" w:fill="auto"/>
          </w:tcPr>
          <w:p w:rsidR="00BD2D0C" w:rsidRDefault="00BD2D0C" w:rsidP="005644B0">
            <w:pPr>
              <w:rPr>
                <w:sz w:val="28"/>
                <w:szCs w:val="28"/>
              </w:rPr>
            </w:pPr>
            <w:r w:rsidRPr="00BD2D0C">
              <w:rPr>
                <w:sz w:val="28"/>
                <w:szCs w:val="28"/>
              </w:rPr>
              <w:t>«Старый друг»</w:t>
            </w:r>
          </w:p>
          <w:p w:rsidR="00BD2D0C" w:rsidRPr="00BD2D0C" w:rsidRDefault="00BD2D0C" w:rsidP="005644B0">
            <w:pPr>
              <w:rPr>
                <w:sz w:val="28"/>
                <w:szCs w:val="28"/>
              </w:rPr>
            </w:pPr>
            <w:r w:rsidRPr="00BD2D0C">
              <w:rPr>
                <w:sz w:val="28"/>
                <w:szCs w:val="28"/>
              </w:rPr>
              <w:t xml:space="preserve">(Нагибин </w:t>
            </w:r>
            <w:r>
              <w:rPr>
                <w:sz w:val="28"/>
                <w:szCs w:val="28"/>
              </w:rPr>
              <w:t xml:space="preserve">Ю. </w:t>
            </w:r>
            <w:r w:rsidRPr="00BD2D0C">
              <w:rPr>
                <w:sz w:val="28"/>
                <w:szCs w:val="28"/>
              </w:rPr>
              <w:t>«Старая черепаха»)</w:t>
            </w:r>
          </w:p>
        </w:tc>
        <w:tc>
          <w:tcPr>
            <w:tcW w:w="1843" w:type="dxa"/>
            <w:shd w:val="clear" w:color="auto" w:fill="auto"/>
          </w:tcPr>
          <w:p w:rsidR="00BD2D0C" w:rsidRPr="00BD2D0C" w:rsidRDefault="00BD2D0C" w:rsidP="005644B0">
            <w:pPr>
              <w:jc w:val="center"/>
              <w:rPr>
                <w:sz w:val="28"/>
                <w:szCs w:val="28"/>
              </w:rPr>
            </w:pPr>
            <w:r w:rsidRPr="00BD2D0C">
              <w:rPr>
                <w:sz w:val="28"/>
                <w:szCs w:val="28"/>
              </w:rPr>
              <w:t>апрель</w:t>
            </w:r>
          </w:p>
        </w:tc>
      </w:tr>
      <w:tr w:rsidR="00BD2D0C" w:rsidRPr="00BD2D0C" w:rsidTr="00BD2D0C">
        <w:tc>
          <w:tcPr>
            <w:tcW w:w="1985" w:type="dxa"/>
            <w:shd w:val="clear" w:color="auto" w:fill="auto"/>
          </w:tcPr>
          <w:p w:rsidR="00BD2D0C" w:rsidRPr="00BD2D0C" w:rsidRDefault="00BD2D0C" w:rsidP="005644B0">
            <w:pPr>
              <w:jc w:val="center"/>
              <w:rPr>
                <w:sz w:val="28"/>
                <w:szCs w:val="28"/>
              </w:rPr>
            </w:pPr>
            <w:r w:rsidRPr="00BD2D0C">
              <w:rPr>
                <w:sz w:val="28"/>
                <w:szCs w:val="28"/>
              </w:rPr>
              <w:t xml:space="preserve">Литературная </w:t>
            </w:r>
          </w:p>
          <w:p w:rsidR="00BD2D0C" w:rsidRPr="00BD2D0C" w:rsidRDefault="00BD2D0C" w:rsidP="005644B0">
            <w:pPr>
              <w:jc w:val="center"/>
              <w:rPr>
                <w:sz w:val="28"/>
                <w:szCs w:val="28"/>
              </w:rPr>
            </w:pPr>
            <w:r w:rsidRPr="00BD2D0C">
              <w:rPr>
                <w:sz w:val="28"/>
                <w:szCs w:val="28"/>
              </w:rPr>
              <w:t>гостиная</w:t>
            </w:r>
          </w:p>
        </w:tc>
        <w:tc>
          <w:tcPr>
            <w:tcW w:w="6095" w:type="dxa"/>
            <w:shd w:val="clear" w:color="auto" w:fill="auto"/>
          </w:tcPr>
          <w:p w:rsidR="00BD2D0C" w:rsidRDefault="00BD2D0C" w:rsidP="005644B0">
            <w:pPr>
              <w:rPr>
                <w:sz w:val="28"/>
                <w:szCs w:val="28"/>
              </w:rPr>
            </w:pPr>
            <w:r w:rsidRPr="00BD2D0C">
              <w:rPr>
                <w:sz w:val="28"/>
                <w:szCs w:val="28"/>
              </w:rPr>
              <w:t xml:space="preserve">«Необычное в обычном» </w:t>
            </w:r>
          </w:p>
          <w:p w:rsidR="00BD2D0C" w:rsidRPr="00BD2D0C" w:rsidRDefault="00BD2D0C" w:rsidP="005644B0">
            <w:pPr>
              <w:rPr>
                <w:sz w:val="28"/>
                <w:szCs w:val="28"/>
              </w:rPr>
            </w:pPr>
            <w:r w:rsidRPr="00BD2D0C">
              <w:rPr>
                <w:sz w:val="28"/>
                <w:szCs w:val="28"/>
              </w:rPr>
              <w:t>(Носов Е.</w:t>
            </w:r>
            <w:r>
              <w:rPr>
                <w:sz w:val="28"/>
                <w:szCs w:val="28"/>
              </w:rPr>
              <w:t xml:space="preserve"> </w:t>
            </w:r>
            <w:r w:rsidRPr="00BD2D0C">
              <w:rPr>
                <w:sz w:val="28"/>
                <w:szCs w:val="28"/>
              </w:rPr>
              <w:t>«Белый гусь»)</w:t>
            </w:r>
          </w:p>
        </w:tc>
        <w:tc>
          <w:tcPr>
            <w:tcW w:w="1843" w:type="dxa"/>
            <w:shd w:val="clear" w:color="auto" w:fill="auto"/>
          </w:tcPr>
          <w:p w:rsidR="00BD2D0C" w:rsidRPr="00BD2D0C" w:rsidRDefault="00BD2D0C" w:rsidP="005644B0">
            <w:pPr>
              <w:jc w:val="center"/>
              <w:rPr>
                <w:sz w:val="28"/>
                <w:szCs w:val="28"/>
              </w:rPr>
            </w:pPr>
            <w:r w:rsidRPr="00BD2D0C">
              <w:rPr>
                <w:sz w:val="28"/>
                <w:szCs w:val="28"/>
              </w:rPr>
              <w:t>май</w:t>
            </w:r>
          </w:p>
        </w:tc>
      </w:tr>
      <w:tr w:rsidR="00BD2D0C" w:rsidRPr="00BD2D0C" w:rsidTr="00BD2D0C">
        <w:tc>
          <w:tcPr>
            <w:tcW w:w="1985" w:type="dxa"/>
            <w:shd w:val="clear" w:color="auto" w:fill="auto"/>
          </w:tcPr>
          <w:p w:rsidR="00BD2D0C" w:rsidRPr="00BD2D0C" w:rsidRDefault="00BD2D0C" w:rsidP="005644B0">
            <w:pPr>
              <w:jc w:val="center"/>
              <w:rPr>
                <w:sz w:val="28"/>
                <w:szCs w:val="28"/>
              </w:rPr>
            </w:pPr>
            <w:r w:rsidRPr="00BD2D0C">
              <w:rPr>
                <w:sz w:val="28"/>
                <w:szCs w:val="28"/>
              </w:rPr>
              <w:t xml:space="preserve">Литературная </w:t>
            </w:r>
          </w:p>
          <w:p w:rsidR="00BD2D0C" w:rsidRPr="00BD2D0C" w:rsidRDefault="00BD2D0C" w:rsidP="005644B0">
            <w:pPr>
              <w:jc w:val="center"/>
              <w:rPr>
                <w:sz w:val="28"/>
                <w:szCs w:val="28"/>
              </w:rPr>
            </w:pPr>
            <w:r w:rsidRPr="00BD2D0C">
              <w:rPr>
                <w:sz w:val="28"/>
                <w:szCs w:val="28"/>
              </w:rPr>
              <w:t>гостиная</w:t>
            </w:r>
          </w:p>
        </w:tc>
        <w:tc>
          <w:tcPr>
            <w:tcW w:w="6095" w:type="dxa"/>
            <w:shd w:val="clear" w:color="auto" w:fill="auto"/>
          </w:tcPr>
          <w:p w:rsidR="00BD2D0C" w:rsidRDefault="00BD2D0C" w:rsidP="005644B0">
            <w:pPr>
              <w:rPr>
                <w:sz w:val="28"/>
                <w:szCs w:val="28"/>
              </w:rPr>
            </w:pPr>
            <w:r w:rsidRPr="00BD2D0C">
              <w:rPr>
                <w:sz w:val="28"/>
                <w:szCs w:val="28"/>
              </w:rPr>
              <w:t xml:space="preserve">«Учись видеть сердцем» </w:t>
            </w:r>
          </w:p>
          <w:p w:rsidR="00BD2D0C" w:rsidRPr="00BD2D0C" w:rsidRDefault="00BD2D0C" w:rsidP="005644B0">
            <w:pPr>
              <w:rPr>
                <w:sz w:val="28"/>
                <w:szCs w:val="28"/>
              </w:rPr>
            </w:pPr>
            <w:r w:rsidRPr="00BD2D0C">
              <w:rPr>
                <w:sz w:val="28"/>
                <w:szCs w:val="28"/>
              </w:rPr>
              <w:t>(</w:t>
            </w:r>
            <w:proofErr w:type="spellStart"/>
            <w:r w:rsidRPr="00BD2D0C">
              <w:rPr>
                <w:sz w:val="28"/>
                <w:szCs w:val="28"/>
              </w:rPr>
              <w:t>Ибрагимбеков</w:t>
            </w:r>
            <w:proofErr w:type="spellEnd"/>
            <w:r w:rsidRPr="00BD2D0C">
              <w:rPr>
                <w:sz w:val="28"/>
                <w:szCs w:val="28"/>
              </w:rPr>
              <w:t xml:space="preserve"> М. «Прощай Миледи»)</w:t>
            </w:r>
          </w:p>
        </w:tc>
        <w:tc>
          <w:tcPr>
            <w:tcW w:w="1843" w:type="dxa"/>
            <w:shd w:val="clear" w:color="auto" w:fill="auto"/>
          </w:tcPr>
          <w:p w:rsidR="00BD2D0C" w:rsidRPr="00BD2D0C" w:rsidRDefault="00BD2D0C" w:rsidP="005644B0">
            <w:pPr>
              <w:jc w:val="center"/>
              <w:rPr>
                <w:sz w:val="28"/>
                <w:szCs w:val="28"/>
              </w:rPr>
            </w:pPr>
            <w:r w:rsidRPr="00BD2D0C">
              <w:rPr>
                <w:sz w:val="28"/>
                <w:szCs w:val="28"/>
              </w:rPr>
              <w:t>сентябрь</w:t>
            </w:r>
          </w:p>
        </w:tc>
      </w:tr>
      <w:tr w:rsidR="00BD2D0C" w:rsidRPr="00BD2D0C" w:rsidTr="00BD2D0C">
        <w:tc>
          <w:tcPr>
            <w:tcW w:w="1985" w:type="dxa"/>
            <w:shd w:val="clear" w:color="auto" w:fill="auto"/>
          </w:tcPr>
          <w:p w:rsidR="00BD2D0C" w:rsidRPr="00BD2D0C" w:rsidRDefault="00BD2D0C" w:rsidP="005644B0">
            <w:pPr>
              <w:jc w:val="center"/>
              <w:rPr>
                <w:sz w:val="28"/>
                <w:szCs w:val="28"/>
              </w:rPr>
            </w:pPr>
            <w:r w:rsidRPr="00BD2D0C">
              <w:rPr>
                <w:sz w:val="28"/>
                <w:szCs w:val="28"/>
              </w:rPr>
              <w:t xml:space="preserve">Литературная </w:t>
            </w:r>
          </w:p>
          <w:p w:rsidR="00BD2D0C" w:rsidRPr="00BD2D0C" w:rsidRDefault="00BD2D0C" w:rsidP="005644B0">
            <w:pPr>
              <w:jc w:val="center"/>
              <w:rPr>
                <w:sz w:val="28"/>
                <w:szCs w:val="28"/>
              </w:rPr>
            </w:pPr>
            <w:r w:rsidRPr="00BD2D0C">
              <w:rPr>
                <w:sz w:val="28"/>
                <w:szCs w:val="28"/>
              </w:rPr>
              <w:t>гостиная</w:t>
            </w:r>
          </w:p>
        </w:tc>
        <w:tc>
          <w:tcPr>
            <w:tcW w:w="6095" w:type="dxa"/>
            <w:shd w:val="clear" w:color="auto" w:fill="auto"/>
          </w:tcPr>
          <w:p w:rsidR="00BD2D0C" w:rsidRPr="00BD2D0C" w:rsidRDefault="00BD2D0C" w:rsidP="005644B0">
            <w:pPr>
              <w:rPr>
                <w:sz w:val="28"/>
                <w:szCs w:val="28"/>
              </w:rPr>
            </w:pPr>
            <w:r w:rsidRPr="00BD2D0C">
              <w:rPr>
                <w:sz w:val="28"/>
                <w:szCs w:val="28"/>
              </w:rPr>
              <w:t xml:space="preserve">«Добру откроется сердце» </w:t>
            </w:r>
          </w:p>
          <w:p w:rsidR="00BD2D0C" w:rsidRPr="00BD2D0C" w:rsidRDefault="00BD2D0C" w:rsidP="005644B0">
            <w:pPr>
              <w:rPr>
                <w:sz w:val="28"/>
                <w:szCs w:val="28"/>
              </w:rPr>
            </w:pPr>
            <w:r w:rsidRPr="00BD2D0C">
              <w:rPr>
                <w:sz w:val="28"/>
                <w:szCs w:val="28"/>
              </w:rPr>
              <w:t>(Осеева В.</w:t>
            </w:r>
            <w:r>
              <w:rPr>
                <w:sz w:val="28"/>
                <w:szCs w:val="28"/>
              </w:rPr>
              <w:t xml:space="preserve"> </w:t>
            </w:r>
            <w:r w:rsidRPr="00BD2D0C">
              <w:rPr>
                <w:sz w:val="28"/>
                <w:szCs w:val="28"/>
              </w:rPr>
              <w:t>«Бабка»)</w:t>
            </w:r>
          </w:p>
        </w:tc>
        <w:tc>
          <w:tcPr>
            <w:tcW w:w="1843" w:type="dxa"/>
            <w:shd w:val="clear" w:color="auto" w:fill="auto"/>
          </w:tcPr>
          <w:p w:rsidR="00BD2D0C" w:rsidRPr="00BD2D0C" w:rsidRDefault="00BD2D0C" w:rsidP="005644B0">
            <w:pPr>
              <w:jc w:val="center"/>
              <w:rPr>
                <w:sz w:val="28"/>
                <w:szCs w:val="28"/>
              </w:rPr>
            </w:pPr>
            <w:r w:rsidRPr="00BD2D0C">
              <w:rPr>
                <w:sz w:val="28"/>
                <w:szCs w:val="28"/>
              </w:rPr>
              <w:t>октябрь</w:t>
            </w:r>
          </w:p>
        </w:tc>
      </w:tr>
      <w:tr w:rsidR="00BD2D0C" w:rsidRPr="00BD2D0C" w:rsidTr="00BD2D0C">
        <w:tc>
          <w:tcPr>
            <w:tcW w:w="1985" w:type="dxa"/>
            <w:shd w:val="clear" w:color="auto" w:fill="auto"/>
          </w:tcPr>
          <w:p w:rsidR="00BD2D0C" w:rsidRPr="00BD2D0C" w:rsidRDefault="00BD2D0C" w:rsidP="005644B0">
            <w:pPr>
              <w:jc w:val="center"/>
              <w:rPr>
                <w:sz w:val="28"/>
                <w:szCs w:val="28"/>
              </w:rPr>
            </w:pPr>
            <w:r w:rsidRPr="00BD2D0C">
              <w:rPr>
                <w:sz w:val="28"/>
                <w:szCs w:val="28"/>
              </w:rPr>
              <w:t xml:space="preserve">Литературная </w:t>
            </w:r>
          </w:p>
          <w:p w:rsidR="00BD2D0C" w:rsidRPr="00BD2D0C" w:rsidRDefault="00BD2D0C" w:rsidP="005644B0">
            <w:pPr>
              <w:jc w:val="center"/>
              <w:rPr>
                <w:sz w:val="28"/>
                <w:szCs w:val="28"/>
              </w:rPr>
            </w:pPr>
            <w:r w:rsidRPr="00BD2D0C">
              <w:rPr>
                <w:sz w:val="28"/>
                <w:szCs w:val="28"/>
              </w:rPr>
              <w:t>гостиная</w:t>
            </w:r>
          </w:p>
        </w:tc>
        <w:tc>
          <w:tcPr>
            <w:tcW w:w="6095" w:type="dxa"/>
            <w:shd w:val="clear" w:color="auto" w:fill="auto"/>
          </w:tcPr>
          <w:p w:rsidR="00BD2D0C" w:rsidRDefault="00BD2D0C" w:rsidP="005644B0">
            <w:pPr>
              <w:rPr>
                <w:sz w:val="28"/>
                <w:szCs w:val="28"/>
              </w:rPr>
            </w:pPr>
            <w:r w:rsidRPr="00BD2D0C">
              <w:rPr>
                <w:sz w:val="28"/>
                <w:szCs w:val="28"/>
              </w:rPr>
              <w:t>«Волшебная сила звуков</w:t>
            </w:r>
          </w:p>
          <w:p w:rsidR="00BD2D0C" w:rsidRPr="00BD2D0C" w:rsidRDefault="00BD2D0C" w:rsidP="005644B0">
            <w:pPr>
              <w:rPr>
                <w:sz w:val="28"/>
                <w:szCs w:val="28"/>
              </w:rPr>
            </w:pPr>
            <w:r w:rsidRPr="00BD2D0C">
              <w:rPr>
                <w:sz w:val="28"/>
                <w:szCs w:val="28"/>
              </w:rPr>
              <w:t>(Паустовский К. «Старый повар»)</w:t>
            </w:r>
          </w:p>
        </w:tc>
        <w:tc>
          <w:tcPr>
            <w:tcW w:w="1843" w:type="dxa"/>
            <w:shd w:val="clear" w:color="auto" w:fill="auto"/>
          </w:tcPr>
          <w:p w:rsidR="00BD2D0C" w:rsidRPr="00BD2D0C" w:rsidRDefault="00BD2D0C" w:rsidP="005644B0">
            <w:pPr>
              <w:jc w:val="center"/>
              <w:rPr>
                <w:sz w:val="28"/>
                <w:szCs w:val="28"/>
              </w:rPr>
            </w:pPr>
            <w:r w:rsidRPr="00BD2D0C">
              <w:rPr>
                <w:sz w:val="28"/>
                <w:szCs w:val="28"/>
              </w:rPr>
              <w:t>ноябрь</w:t>
            </w:r>
          </w:p>
        </w:tc>
      </w:tr>
      <w:tr w:rsidR="00BD2D0C" w:rsidRPr="00BD2D0C" w:rsidTr="00BD2D0C">
        <w:tc>
          <w:tcPr>
            <w:tcW w:w="1985" w:type="dxa"/>
            <w:shd w:val="clear" w:color="auto" w:fill="auto"/>
          </w:tcPr>
          <w:p w:rsidR="00BD2D0C" w:rsidRPr="00BD2D0C" w:rsidRDefault="00BD2D0C" w:rsidP="005644B0">
            <w:pPr>
              <w:jc w:val="center"/>
              <w:rPr>
                <w:sz w:val="28"/>
                <w:szCs w:val="28"/>
              </w:rPr>
            </w:pPr>
            <w:r w:rsidRPr="00BD2D0C">
              <w:rPr>
                <w:sz w:val="28"/>
                <w:szCs w:val="28"/>
              </w:rPr>
              <w:t xml:space="preserve">Литературная </w:t>
            </w:r>
          </w:p>
          <w:p w:rsidR="00BD2D0C" w:rsidRPr="00BD2D0C" w:rsidRDefault="00BD2D0C" w:rsidP="005644B0">
            <w:pPr>
              <w:jc w:val="center"/>
              <w:rPr>
                <w:sz w:val="28"/>
                <w:szCs w:val="28"/>
              </w:rPr>
            </w:pPr>
            <w:r w:rsidRPr="00BD2D0C">
              <w:rPr>
                <w:sz w:val="28"/>
                <w:szCs w:val="28"/>
              </w:rPr>
              <w:t>гостиная</w:t>
            </w:r>
          </w:p>
        </w:tc>
        <w:tc>
          <w:tcPr>
            <w:tcW w:w="6095" w:type="dxa"/>
            <w:shd w:val="clear" w:color="auto" w:fill="auto"/>
          </w:tcPr>
          <w:p w:rsidR="00BD2D0C" w:rsidRPr="00BD2D0C" w:rsidRDefault="00BD2D0C" w:rsidP="005644B0">
            <w:pPr>
              <w:rPr>
                <w:sz w:val="28"/>
                <w:szCs w:val="28"/>
              </w:rPr>
            </w:pPr>
            <w:r w:rsidRPr="00BD2D0C">
              <w:rPr>
                <w:sz w:val="28"/>
                <w:szCs w:val="28"/>
              </w:rPr>
              <w:t>«Почувствуй беду чужую»</w:t>
            </w:r>
          </w:p>
          <w:p w:rsidR="00BD2D0C" w:rsidRPr="00BD2D0C" w:rsidRDefault="00BD2D0C" w:rsidP="005644B0">
            <w:pPr>
              <w:rPr>
                <w:sz w:val="28"/>
                <w:szCs w:val="28"/>
              </w:rPr>
            </w:pPr>
            <w:r w:rsidRPr="00BD2D0C">
              <w:rPr>
                <w:sz w:val="28"/>
                <w:szCs w:val="28"/>
              </w:rPr>
              <w:t>(Белов В. «Скворцы»)</w:t>
            </w:r>
          </w:p>
        </w:tc>
        <w:tc>
          <w:tcPr>
            <w:tcW w:w="1843" w:type="dxa"/>
            <w:shd w:val="clear" w:color="auto" w:fill="auto"/>
          </w:tcPr>
          <w:p w:rsidR="00BD2D0C" w:rsidRPr="00BD2D0C" w:rsidRDefault="00BD2D0C" w:rsidP="005644B0">
            <w:pPr>
              <w:jc w:val="center"/>
              <w:rPr>
                <w:sz w:val="28"/>
                <w:szCs w:val="28"/>
              </w:rPr>
            </w:pPr>
            <w:r w:rsidRPr="00BD2D0C">
              <w:rPr>
                <w:sz w:val="28"/>
                <w:szCs w:val="28"/>
              </w:rPr>
              <w:t>декабрь</w:t>
            </w:r>
          </w:p>
        </w:tc>
      </w:tr>
    </w:tbl>
    <w:p w:rsidR="009C255C" w:rsidRDefault="009C255C"/>
    <w:sectPr w:rsidR="009C2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BB"/>
    <w:rsid w:val="009C255C"/>
    <w:rsid w:val="00BD2D0C"/>
    <w:rsid w:val="00CC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44551-EDAB-43D4-BF73-679968BA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2018-02-06T04:34:00Z</dcterms:created>
  <dcterms:modified xsi:type="dcterms:W3CDTF">2018-02-06T04:35:00Z</dcterms:modified>
</cp:coreProperties>
</file>